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09B5BFE0"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98</w:t>
      </w:r>
      <w:r w:rsidR="0045193C">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R4-210</w:t>
      </w:r>
      <w:r w:rsidR="008A7572">
        <w:rPr>
          <w:rFonts w:ascii="Arial" w:hAnsi="Arial"/>
          <w:b/>
          <w:i/>
          <w:noProof/>
          <w:sz w:val="28"/>
        </w:rPr>
        <w:t>6326</w:t>
      </w:r>
    </w:p>
    <w:p w14:paraId="5CA9C46A" w14:textId="77777777"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12</w:t>
      </w:r>
      <w:r w:rsidRPr="006B42B9">
        <w:rPr>
          <w:rFonts w:ascii="Arial" w:hAnsi="Arial"/>
          <w:b/>
          <w:noProof/>
          <w:sz w:val="24"/>
        </w:rPr>
        <w:t xml:space="preserve"> – </w:t>
      </w:r>
      <w:r w:rsidR="0045193C">
        <w:rPr>
          <w:rFonts w:ascii="Arial" w:hAnsi="Arial"/>
          <w:b/>
          <w:noProof/>
          <w:sz w:val="24"/>
        </w:rPr>
        <w:t>20</w:t>
      </w:r>
      <w:r w:rsidRPr="006B42B9">
        <w:rPr>
          <w:rFonts w:ascii="Arial" w:hAnsi="Arial"/>
          <w:b/>
          <w:noProof/>
          <w:sz w:val="24"/>
        </w:rPr>
        <w:t xml:space="preserve"> </w:t>
      </w:r>
      <w:r w:rsidR="0045193C">
        <w:rPr>
          <w:rFonts w:ascii="Arial" w:hAnsi="Arial"/>
          <w:b/>
          <w:noProof/>
          <w:sz w:val="24"/>
        </w:rPr>
        <w:t>April</w:t>
      </w:r>
      <w:r w:rsidRPr="006B42B9">
        <w:rPr>
          <w:rFonts w:ascii="Arial" w:hAnsi="Arial"/>
          <w:b/>
          <w:noProof/>
          <w:sz w:val="24"/>
        </w:rPr>
        <w:t xml:space="preserve"> 2021</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2F918D49"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047A77">
        <w:rPr>
          <w:rFonts w:ascii="Arial" w:hAnsi="Arial" w:cs="Arial"/>
          <w:b/>
          <w:lang w:val="en-US"/>
        </w:rPr>
        <w:t>NR repeater</w:t>
      </w:r>
      <w:r w:rsidR="005122AB">
        <w:rPr>
          <w:rFonts w:ascii="Arial" w:hAnsi="Arial" w:cs="Arial"/>
          <w:b/>
          <w:lang w:val="en-US"/>
        </w:rPr>
        <w:t xml:space="preserve"> deployment/</w:t>
      </w:r>
      <w:r w:rsidR="005E61E2">
        <w:rPr>
          <w:rFonts w:ascii="Arial" w:hAnsi="Arial" w:cs="Arial"/>
          <w:b/>
          <w:lang w:val="en-US"/>
        </w:rPr>
        <w:t>implementation</w:t>
      </w:r>
      <w:r w:rsidR="005122AB">
        <w:rPr>
          <w:rFonts w:ascii="Arial" w:hAnsi="Arial" w:cs="Arial"/>
          <w:b/>
          <w:lang w:val="en-US"/>
        </w:rPr>
        <w:t xml:space="preserve"> related issues</w:t>
      </w:r>
    </w:p>
    <w:p w14:paraId="7424431B" w14:textId="13CD8D8E"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9A0687">
        <w:rPr>
          <w:rFonts w:ascii="Arial" w:hAnsi="Arial" w:cs="Arial"/>
          <w:lang w:val="en-US"/>
        </w:rPr>
        <w:t>8.11.1.</w:t>
      </w:r>
      <w:r w:rsidR="005122AB">
        <w:rPr>
          <w:rFonts w:ascii="Arial" w:hAnsi="Arial" w:cs="Arial"/>
          <w:lang w:val="en-US"/>
        </w:rPr>
        <w:t>4</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70B090B" w14:textId="77777777" w:rsidR="00904C26" w:rsidRDefault="00904C26" w:rsidP="00904C26">
      <w:pPr>
        <w:rPr>
          <w:lang w:val="en-US"/>
        </w:rPr>
      </w:pPr>
    </w:p>
    <w:p w14:paraId="2D66E521" w14:textId="77777777" w:rsidR="00904C26" w:rsidRDefault="00904C26" w:rsidP="00904C26">
      <w:pPr>
        <w:pStyle w:val="Heading1"/>
        <w:numPr>
          <w:ilvl w:val="0"/>
          <w:numId w:val="19"/>
        </w:numPr>
        <w:rPr>
          <w:lang w:val="en-US"/>
        </w:rPr>
      </w:pPr>
      <w:r w:rsidRPr="00A51BCB">
        <w:rPr>
          <w:lang w:val="en-US"/>
        </w:rPr>
        <w:t>Introduction</w:t>
      </w:r>
    </w:p>
    <w:p w14:paraId="1A5188BF" w14:textId="29046429" w:rsidR="00464954" w:rsidRDefault="00464954" w:rsidP="00904C26">
      <w:pPr>
        <w:tabs>
          <w:tab w:val="left" w:pos="7935"/>
        </w:tabs>
        <w:rPr>
          <w:lang w:val="en-US"/>
        </w:rPr>
      </w:pPr>
      <w:r w:rsidRPr="1FFEB2C2">
        <w:rPr>
          <w:lang w:val="en-US"/>
        </w:rPr>
        <w:t xml:space="preserve">There are different deployment scenarios </w:t>
      </w:r>
      <w:r w:rsidR="0D93C33D" w:rsidRPr="1FFEB2C2">
        <w:rPr>
          <w:lang w:val="en-US"/>
        </w:rPr>
        <w:t>for</w:t>
      </w:r>
      <w:r w:rsidRPr="1FFEB2C2">
        <w:rPr>
          <w:lang w:val="en-US"/>
        </w:rPr>
        <w:t xml:space="preserve"> the </w:t>
      </w:r>
      <w:r w:rsidR="00F64421">
        <w:rPr>
          <w:lang w:val="en-US"/>
        </w:rPr>
        <w:t xml:space="preserve">beamforming </w:t>
      </w:r>
      <w:r w:rsidRPr="1FFEB2C2">
        <w:rPr>
          <w:lang w:val="en-US"/>
        </w:rPr>
        <w:t xml:space="preserve">repeaters. The gain of the repeater plays a major role in supporting those different scenarios. However, the maximum usable gain of a repeater depends on the implementation aspects of it. In this </w:t>
      </w:r>
      <w:r w:rsidR="00AB2490">
        <w:rPr>
          <w:lang w:val="en-US"/>
        </w:rPr>
        <w:t>contribution</w:t>
      </w:r>
      <w:r w:rsidRPr="1FFEB2C2">
        <w:rPr>
          <w:lang w:val="en-US"/>
        </w:rPr>
        <w:t xml:space="preserve">, we discuss the </w:t>
      </w:r>
      <w:r w:rsidR="00425B19" w:rsidRPr="1FFEB2C2">
        <w:rPr>
          <w:lang w:val="en-US"/>
        </w:rPr>
        <w:t xml:space="preserve">possible </w:t>
      </w:r>
      <w:r w:rsidRPr="1FFEB2C2">
        <w:rPr>
          <w:lang w:val="en-US"/>
        </w:rPr>
        <w:t xml:space="preserve">impacts of the repeater implementation on </w:t>
      </w:r>
      <w:r w:rsidR="002539DD" w:rsidRPr="1FFEB2C2">
        <w:rPr>
          <w:lang w:val="en-US"/>
        </w:rPr>
        <w:t>supporting</w:t>
      </w:r>
      <w:r w:rsidR="00425B19" w:rsidRPr="1FFEB2C2">
        <w:rPr>
          <w:lang w:val="en-US"/>
        </w:rPr>
        <w:t xml:space="preserve"> repeater deployment options. </w:t>
      </w:r>
    </w:p>
    <w:p w14:paraId="54D34B2C" w14:textId="77777777" w:rsidR="00904C26" w:rsidRPr="007B6D2D" w:rsidRDefault="00904C26" w:rsidP="007C0D98">
      <w:pPr>
        <w:pStyle w:val="Heading1"/>
        <w:numPr>
          <w:ilvl w:val="0"/>
          <w:numId w:val="31"/>
        </w:numPr>
        <w:rPr>
          <w:lang w:val="en-US"/>
        </w:rPr>
      </w:pPr>
      <w:r>
        <w:t>Discussion</w:t>
      </w:r>
    </w:p>
    <w:p w14:paraId="4459A7F6" w14:textId="2EE9F97B" w:rsidR="00AB4875" w:rsidRDefault="002A711F" w:rsidP="007E7654">
      <w:pPr>
        <w:tabs>
          <w:tab w:val="left" w:pos="7935"/>
        </w:tabs>
        <w:rPr>
          <w:rFonts w:eastAsia="Batang"/>
          <w:lang w:eastAsia="ko-KR"/>
        </w:rPr>
      </w:pPr>
      <w:r w:rsidRPr="1FFEB2C2">
        <w:rPr>
          <w:rFonts w:eastAsia="Batang"/>
          <w:lang w:eastAsia="ko-KR"/>
        </w:rPr>
        <w:t xml:space="preserve">There can be different deployment options </w:t>
      </w:r>
      <w:r w:rsidR="54CDBDEF" w:rsidRPr="1FFEB2C2">
        <w:rPr>
          <w:rFonts w:eastAsia="Batang"/>
          <w:lang w:eastAsia="ko-KR"/>
        </w:rPr>
        <w:t xml:space="preserve">for </w:t>
      </w:r>
      <w:r w:rsidR="00326140" w:rsidRPr="1FFEB2C2">
        <w:rPr>
          <w:rFonts w:eastAsia="Batang"/>
          <w:lang w:eastAsia="ko-KR"/>
        </w:rPr>
        <w:t>the</w:t>
      </w:r>
      <w:r w:rsidRPr="1FFEB2C2">
        <w:rPr>
          <w:rFonts w:eastAsia="Batang"/>
          <w:lang w:eastAsia="ko-KR"/>
        </w:rPr>
        <w:t xml:space="preserve"> repeaters to</w:t>
      </w:r>
      <w:r w:rsidR="00326140" w:rsidRPr="1FFEB2C2">
        <w:rPr>
          <w:rFonts w:eastAsia="Batang"/>
          <w:lang w:eastAsia="ko-KR"/>
        </w:rPr>
        <w:t xml:space="preserve"> provide or improve the coverage of NR networks, e.g.</w:t>
      </w:r>
      <w:r w:rsidR="00AB4875" w:rsidRPr="1FFEB2C2">
        <w:rPr>
          <w:rFonts w:eastAsia="Batang"/>
          <w:lang w:eastAsia="ko-KR"/>
        </w:rPr>
        <w:t xml:space="preserve"> in FR2 repeaters could be deployed to</w:t>
      </w:r>
      <w:r w:rsidR="00326140" w:rsidRPr="1FFEB2C2">
        <w:rPr>
          <w:rFonts w:eastAsia="Batang"/>
          <w:lang w:eastAsia="ko-KR"/>
        </w:rPr>
        <w:t xml:space="preserve"> improve the coverage along a road or around a corner of a building where </w:t>
      </w:r>
      <w:proofErr w:type="spellStart"/>
      <w:r w:rsidR="00326140" w:rsidRPr="1FFEB2C2">
        <w:rPr>
          <w:rFonts w:eastAsia="Batang"/>
          <w:lang w:eastAsia="ko-KR"/>
        </w:rPr>
        <w:t>gNodeB</w:t>
      </w:r>
      <w:proofErr w:type="spellEnd"/>
      <w:r w:rsidR="00326140" w:rsidRPr="1FFEB2C2">
        <w:rPr>
          <w:rFonts w:eastAsia="Batang"/>
          <w:lang w:eastAsia="ko-KR"/>
        </w:rPr>
        <w:t xml:space="preserve"> coverage is really weak</w:t>
      </w:r>
      <w:r w:rsidR="00AB4875" w:rsidRPr="1FFEB2C2">
        <w:rPr>
          <w:rFonts w:eastAsia="Batang"/>
          <w:lang w:eastAsia="ko-KR"/>
        </w:rPr>
        <w:t>, or bridge the gap between indoors and outdoors</w:t>
      </w:r>
      <w:r w:rsidR="00326140" w:rsidRPr="1FFEB2C2">
        <w:rPr>
          <w:rFonts w:eastAsia="Batang"/>
          <w:lang w:eastAsia="ko-KR"/>
        </w:rPr>
        <w:t xml:space="preserve">. </w:t>
      </w:r>
      <w:r w:rsidR="00AB4875" w:rsidRPr="1FFEB2C2">
        <w:rPr>
          <w:rFonts w:eastAsia="Batang"/>
          <w:lang w:eastAsia="ko-KR"/>
        </w:rPr>
        <w:t>In FR1 one example could be extending NR coverage in rural areas where the networks are not having capacity issues.</w:t>
      </w:r>
    </w:p>
    <w:p w14:paraId="70A29EB2" w14:textId="6114B02F" w:rsidR="002A711F" w:rsidRDefault="00326140" w:rsidP="007E7654">
      <w:pPr>
        <w:tabs>
          <w:tab w:val="left" w:pos="7935"/>
        </w:tabs>
        <w:rPr>
          <w:rFonts w:eastAsia="Batang"/>
          <w:lang w:eastAsia="ko-KR"/>
        </w:rPr>
      </w:pPr>
      <w:r>
        <w:rPr>
          <w:rFonts w:eastAsia="Batang"/>
          <w:lang w:eastAsia="ko-KR"/>
        </w:rPr>
        <w:t xml:space="preserve">Thus, the application of the repeaters would result in different implementation options to cater different deployment scenarios of the repeaters. For example, a repeater may </w:t>
      </w:r>
      <w:r w:rsidR="0018719B">
        <w:rPr>
          <w:rFonts w:eastAsia="Batang"/>
          <w:lang w:eastAsia="ko-KR"/>
        </w:rPr>
        <w:t>consist</w:t>
      </w:r>
      <w:r>
        <w:rPr>
          <w:rFonts w:eastAsia="Batang"/>
          <w:lang w:eastAsia="ko-KR"/>
        </w:rPr>
        <w:t xml:space="preserve"> of </w:t>
      </w:r>
      <w:r w:rsidRPr="00326140">
        <w:rPr>
          <w:rFonts w:eastAsia="Batang"/>
          <w:lang w:eastAsia="ko-KR"/>
        </w:rPr>
        <w:t>two physical enclosures with wall installation to go around a building corner</w:t>
      </w:r>
      <w:r w:rsidR="00AB4875">
        <w:rPr>
          <w:rFonts w:eastAsia="Batang"/>
          <w:lang w:eastAsia="ko-KR"/>
        </w:rPr>
        <w:t>, as it may be problematic to place a single enclosure the corner in a way that there is good visibility to both sides of the corner. On the other hand, the repeater could consist of</w:t>
      </w:r>
      <w:r>
        <w:rPr>
          <w:rFonts w:eastAsia="Batang"/>
          <w:lang w:eastAsia="ko-KR"/>
        </w:rPr>
        <w:t xml:space="preserve"> only </w:t>
      </w:r>
      <w:r w:rsidRPr="00326140">
        <w:rPr>
          <w:rFonts w:eastAsia="Batang"/>
          <w:lang w:eastAsia="ko-KR"/>
        </w:rPr>
        <w:t>one enclosure for lamppost installation</w:t>
      </w:r>
      <w:r w:rsidR="00AB4875">
        <w:rPr>
          <w:rFonts w:eastAsia="Batang"/>
          <w:lang w:eastAsia="ko-KR"/>
        </w:rPr>
        <w:t xml:space="preserve"> or other cases where the physical environment does not set a need to have two enclosures</w:t>
      </w:r>
      <w:r>
        <w:rPr>
          <w:rFonts w:eastAsia="Batang"/>
          <w:lang w:eastAsia="ko-KR"/>
        </w:rPr>
        <w:t xml:space="preserve">. </w:t>
      </w:r>
    </w:p>
    <w:p w14:paraId="0806AAB0" w14:textId="77777777" w:rsidR="00AB2490" w:rsidRDefault="005E6661" w:rsidP="008B5B6C">
      <w:pPr>
        <w:tabs>
          <w:tab w:val="left" w:pos="7935"/>
        </w:tabs>
        <w:rPr>
          <w:rFonts w:eastAsia="Batang"/>
          <w:lang w:eastAsia="ko-KR"/>
        </w:rPr>
      </w:pPr>
      <w:r w:rsidRPr="58C70E1B">
        <w:rPr>
          <w:rFonts w:eastAsia="Batang"/>
          <w:lang w:eastAsia="ko-KR"/>
        </w:rPr>
        <w:t xml:space="preserve">One important aspect to consider of the NR repeaters is </w:t>
      </w:r>
      <w:r w:rsidR="188D35FB" w:rsidRPr="58C70E1B">
        <w:rPr>
          <w:rFonts w:eastAsia="Batang"/>
          <w:lang w:eastAsia="ko-KR"/>
        </w:rPr>
        <w:t xml:space="preserve">beside the physical implementation </w:t>
      </w:r>
      <w:r w:rsidRPr="58C70E1B">
        <w:rPr>
          <w:rFonts w:eastAsia="Batang"/>
          <w:lang w:eastAsia="ko-KR"/>
        </w:rPr>
        <w:t>the proper installation and commissioning to achieve better performance. The required isolation (typically higher than the repeater gain) between the backhaul antenna and the access antenna must be maintained in order to avoid self-oscillation</w:t>
      </w:r>
      <w:r w:rsidR="21EE89DA" w:rsidRPr="58C70E1B">
        <w:rPr>
          <w:rFonts w:eastAsia="Batang"/>
          <w:lang w:eastAsia="ko-KR"/>
        </w:rPr>
        <w:t xml:space="preserve"> and cross talk</w:t>
      </w:r>
      <w:r w:rsidRPr="58C70E1B">
        <w:rPr>
          <w:rFonts w:eastAsia="Batang"/>
          <w:lang w:eastAsia="ko-KR"/>
        </w:rPr>
        <w:t xml:space="preserve">, which would result in a distorted output signal. </w:t>
      </w:r>
      <w:r w:rsidR="002A711F" w:rsidRPr="58C70E1B">
        <w:rPr>
          <w:rFonts w:eastAsia="Batang"/>
          <w:lang w:eastAsia="ko-KR"/>
        </w:rPr>
        <w:t xml:space="preserve">One way to obtain this required isolation is to physically separate the backhaul and access antenna units with a certain distance. However, </w:t>
      </w:r>
      <w:r w:rsidR="0018719B" w:rsidRPr="58C70E1B">
        <w:rPr>
          <w:rFonts w:eastAsia="Batang"/>
          <w:lang w:eastAsia="ko-KR"/>
        </w:rPr>
        <w:t xml:space="preserve">physically separation is not always possible in case if </w:t>
      </w:r>
      <w:r w:rsidR="00C833AD" w:rsidRPr="58C70E1B">
        <w:rPr>
          <w:rFonts w:eastAsia="Batang"/>
          <w:lang w:eastAsia="ko-KR"/>
        </w:rPr>
        <w:t xml:space="preserve">the repeater needs to be implemented as </w:t>
      </w:r>
      <w:r w:rsidR="0018719B" w:rsidRPr="58C70E1B">
        <w:rPr>
          <w:rFonts w:eastAsia="Batang"/>
          <w:lang w:eastAsia="ko-KR"/>
        </w:rPr>
        <w:t xml:space="preserve">a single enclosure </w:t>
      </w:r>
      <w:r w:rsidR="00C833AD" w:rsidRPr="58C70E1B">
        <w:rPr>
          <w:rFonts w:eastAsia="Batang"/>
          <w:lang w:eastAsia="ko-KR"/>
        </w:rPr>
        <w:t xml:space="preserve">(e.g., </w:t>
      </w:r>
      <w:r w:rsidR="00653474" w:rsidRPr="58C70E1B">
        <w:rPr>
          <w:rFonts w:eastAsia="Batang"/>
          <w:lang w:eastAsia="ko-KR"/>
        </w:rPr>
        <w:t xml:space="preserve">lamppost installation as discussed above). On the other hand, physical separation </w:t>
      </w:r>
      <w:r w:rsidR="00531458" w:rsidRPr="58C70E1B">
        <w:rPr>
          <w:rFonts w:eastAsia="Batang"/>
          <w:lang w:eastAsia="ko-KR"/>
        </w:rPr>
        <w:t xml:space="preserve">introduced to reduce antenna coupling </w:t>
      </w:r>
      <w:r w:rsidR="00653474" w:rsidRPr="58C70E1B">
        <w:rPr>
          <w:rFonts w:eastAsia="Batang"/>
          <w:lang w:eastAsia="ko-KR"/>
        </w:rPr>
        <w:t xml:space="preserve">would </w:t>
      </w:r>
      <w:r w:rsidR="00CC4D6A" w:rsidRPr="58C70E1B">
        <w:rPr>
          <w:rFonts w:eastAsia="Batang"/>
          <w:lang w:eastAsia="ko-KR"/>
        </w:rPr>
        <w:t xml:space="preserve">also </w:t>
      </w:r>
      <w:r w:rsidR="002A711F" w:rsidRPr="58C70E1B">
        <w:rPr>
          <w:rFonts w:eastAsia="Batang"/>
          <w:lang w:eastAsia="ko-KR"/>
        </w:rPr>
        <w:t>limit the applicable gain of the repeater</w:t>
      </w:r>
      <w:r w:rsidR="00BF71D6" w:rsidRPr="58C70E1B">
        <w:rPr>
          <w:rFonts w:eastAsia="Batang"/>
          <w:lang w:eastAsia="ko-KR"/>
        </w:rPr>
        <w:t>, and thus impact coverage range extension</w:t>
      </w:r>
      <w:r w:rsidR="002A711F" w:rsidRPr="58C70E1B">
        <w:rPr>
          <w:rFonts w:eastAsia="Batang"/>
          <w:lang w:eastAsia="ko-KR"/>
        </w:rPr>
        <w:t xml:space="preserve">. </w:t>
      </w:r>
      <w:r w:rsidR="00BF71D6" w:rsidRPr="58C70E1B">
        <w:rPr>
          <w:rFonts w:eastAsia="Batang"/>
          <w:lang w:eastAsia="ko-KR"/>
        </w:rPr>
        <w:t xml:space="preserve">Furthermore, possible different types of coupling (e.g., conductive, near and far </w:t>
      </w:r>
      <w:r w:rsidR="00AB4875" w:rsidRPr="58C70E1B">
        <w:rPr>
          <w:rFonts w:eastAsia="Batang"/>
          <w:lang w:eastAsia="ko-KR"/>
        </w:rPr>
        <w:t xml:space="preserve">field </w:t>
      </w:r>
      <w:r w:rsidR="00BF71D6" w:rsidRPr="58C70E1B">
        <w:rPr>
          <w:rFonts w:eastAsia="Batang"/>
          <w:lang w:eastAsia="ko-KR"/>
        </w:rPr>
        <w:t>coupling, coupling due to scatte</w:t>
      </w:r>
      <w:r w:rsidR="00AB4875" w:rsidRPr="58C70E1B">
        <w:rPr>
          <w:rFonts w:eastAsia="Batang"/>
          <w:lang w:eastAsia="ko-KR"/>
        </w:rPr>
        <w:t>re</w:t>
      </w:r>
      <w:r w:rsidR="00BF71D6" w:rsidRPr="58C70E1B">
        <w:rPr>
          <w:rFonts w:eastAsia="Batang"/>
          <w:lang w:eastAsia="ko-KR"/>
        </w:rPr>
        <w:t>rs</w:t>
      </w:r>
      <w:r w:rsidR="665885A9" w:rsidRPr="58C70E1B">
        <w:rPr>
          <w:rFonts w:eastAsia="Batang"/>
          <w:lang w:eastAsia="ko-KR"/>
        </w:rPr>
        <w:t xml:space="preserve"> or reflections</w:t>
      </w:r>
      <w:r w:rsidR="00BF71D6" w:rsidRPr="58C70E1B">
        <w:rPr>
          <w:rFonts w:eastAsia="Batang"/>
          <w:lang w:eastAsia="ko-KR"/>
        </w:rPr>
        <w:t xml:space="preserve">) that may occur between the antenna units must be considered in the repeater implementation. </w:t>
      </w:r>
      <w:bookmarkStart w:id="1" w:name="_Ref68037290"/>
    </w:p>
    <w:p w14:paraId="66B5CDC8" w14:textId="7C05DD45" w:rsidR="008B5B6C" w:rsidRDefault="008B5B6C" w:rsidP="008B5B6C">
      <w:pPr>
        <w:tabs>
          <w:tab w:val="left" w:pos="7935"/>
        </w:tabs>
        <w:rPr>
          <w:b/>
          <w:bCs/>
          <w:i/>
          <w:iCs/>
        </w:rPr>
      </w:pPr>
      <w:r w:rsidRPr="00B86DA1">
        <w:rPr>
          <w:b/>
          <w:bCs/>
          <w:i/>
          <w:iCs/>
        </w:rPr>
        <w:t xml:space="preserve">Observation </w:t>
      </w:r>
      <w:r w:rsidRPr="00B86DA1">
        <w:rPr>
          <w:b/>
          <w:bCs/>
          <w:i/>
          <w:iCs/>
        </w:rPr>
        <w:fldChar w:fldCharType="begin"/>
      </w:r>
      <w:r w:rsidRPr="00B86DA1">
        <w:rPr>
          <w:b/>
          <w:bCs/>
          <w:i/>
          <w:iCs/>
        </w:rPr>
        <w:instrText xml:space="preserve"> SEQ Observation \* ARABIC </w:instrText>
      </w:r>
      <w:r w:rsidRPr="00B86DA1">
        <w:rPr>
          <w:b/>
          <w:bCs/>
          <w:i/>
          <w:iCs/>
        </w:rPr>
        <w:fldChar w:fldCharType="separate"/>
      </w:r>
      <w:r w:rsidRPr="00B86DA1">
        <w:rPr>
          <w:b/>
          <w:bCs/>
          <w:i/>
          <w:iCs/>
        </w:rPr>
        <w:t>1</w:t>
      </w:r>
      <w:r w:rsidRPr="00B86DA1">
        <w:rPr>
          <w:b/>
          <w:bCs/>
          <w:i/>
          <w:iCs/>
        </w:rPr>
        <w:fldChar w:fldCharType="end"/>
      </w:r>
      <w:r w:rsidRPr="00B86DA1">
        <w:rPr>
          <w:b/>
          <w:bCs/>
          <w:i/>
          <w:iCs/>
        </w:rPr>
        <w:t>:</w:t>
      </w:r>
      <w:r>
        <w:rPr>
          <w:b/>
          <w:bCs/>
          <w:i/>
          <w:iCs/>
        </w:rPr>
        <w:t xml:space="preserve"> </w:t>
      </w:r>
      <w:r w:rsidR="00AB4875">
        <w:rPr>
          <w:b/>
          <w:bCs/>
          <w:i/>
          <w:iCs/>
        </w:rPr>
        <w:t>D</w:t>
      </w:r>
      <w:r w:rsidR="00464954">
        <w:rPr>
          <w:b/>
          <w:bCs/>
          <w:i/>
          <w:iCs/>
        </w:rPr>
        <w:t xml:space="preserve">eployment scenarios </w:t>
      </w:r>
      <w:r w:rsidR="00AB4875">
        <w:rPr>
          <w:b/>
          <w:bCs/>
          <w:i/>
          <w:iCs/>
        </w:rPr>
        <w:t xml:space="preserve">impact the applicable implementation aspects </w:t>
      </w:r>
      <w:r w:rsidR="00464954">
        <w:rPr>
          <w:b/>
          <w:bCs/>
          <w:i/>
          <w:iCs/>
        </w:rPr>
        <w:t>of the NR repeaters</w:t>
      </w:r>
      <w:r w:rsidR="000662CB">
        <w:rPr>
          <w:b/>
          <w:bCs/>
          <w:i/>
          <w:iCs/>
        </w:rPr>
        <w:t xml:space="preserve">. </w:t>
      </w:r>
      <w:bookmarkEnd w:id="1"/>
    </w:p>
    <w:p w14:paraId="59D365CF" w14:textId="12B84ADA" w:rsidR="00616E9F" w:rsidRDefault="00616E9F" w:rsidP="008B5B6C">
      <w:pPr>
        <w:tabs>
          <w:tab w:val="left" w:pos="7935"/>
        </w:tabs>
        <w:rPr>
          <w:rFonts w:eastAsia="Batang"/>
          <w:lang w:eastAsia="ko-KR"/>
        </w:rPr>
      </w:pPr>
      <w:r w:rsidRPr="58C70E1B">
        <w:rPr>
          <w:rFonts w:eastAsia="Batang"/>
          <w:lang w:eastAsia="ko-KR"/>
        </w:rPr>
        <w:t xml:space="preserve">The intention of 3GPP RF requirements is not to cater separately for each individual implementation options, but to set the minimum performance requirements needed to guarantee good system performance. Therefore, the requirements should be designed from the beginning to be implementation-agnostic in such manner that e.g. access and backhaul antennas could be either in same of different physical enclosures. </w:t>
      </w:r>
    </w:p>
    <w:p w14:paraId="431C561A" w14:textId="5AFED74F" w:rsidR="008E421A" w:rsidRDefault="008E421A" w:rsidP="008B5B6C">
      <w:pPr>
        <w:tabs>
          <w:tab w:val="left" w:pos="7935"/>
        </w:tabs>
        <w:rPr>
          <w:rFonts w:eastAsia="Batang"/>
          <w:lang w:eastAsia="ko-KR"/>
        </w:rPr>
      </w:pPr>
      <w:r w:rsidRPr="58C70E1B">
        <w:rPr>
          <w:rFonts w:eastAsia="Batang"/>
          <w:lang w:eastAsia="ko-KR"/>
        </w:rPr>
        <w:t>While these two implementation possibilities impact the isolation between antennas / antenna arrays which in turn will impact the possible gain and output power of the repeater, we see that there is no need to standardize a baseline what is required to be this baseline. Such attempt could lead to very lengthy discussions which would need to discuss site solutions which are not the primary scope of RAN4. In the end, it is sufficient that the minimum requirements are met, as they guarantee certain system performance independent of what the implementation decisions were.</w:t>
      </w:r>
      <w:r w:rsidR="00BE0321" w:rsidRPr="58C70E1B">
        <w:rPr>
          <w:rFonts w:eastAsia="Batang"/>
          <w:lang w:eastAsia="ko-KR"/>
        </w:rPr>
        <w:t xml:space="preserve"> Additionally, it is good to note that antenna isolation would be very difficult to take into account in conducted testing.</w:t>
      </w:r>
    </w:p>
    <w:p w14:paraId="317CA49B" w14:textId="436ED497" w:rsidR="00616E9F" w:rsidRPr="00AB2490" w:rsidRDefault="00616E9F" w:rsidP="58C70E1B">
      <w:pPr>
        <w:tabs>
          <w:tab w:val="left" w:pos="7935"/>
        </w:tabs>
        <w:rPr>
          <w:rFonts w:eastAsia="Batang"/>
          <w:b/>
          <w:bCs/>
          <w:lang w:eastAsia="ko-KR"/>
        </w:rPr>
      </w:pPr>
      <w:r w:rsidRPr="00AB2490">
        <w:rPr>
          <w:rFonts w:eastAsia="Batang"/>
          <w:b/>
          <w:bCs/>
          <w:lang w:eastAsia="ko-KR"/>
        </w:rPr>
        <w:lastRenderedPageBreak/>
        <w:t>Proposal 1:</w:t>
      </w:r>
      <w:r w:rsidRPr="58C70E1B">
        <w:rPr>
          <w:rFonts w:eastAsia="Batang"/>
          <w:b/>
          <w:bCs/>
          <w:lang w:eastAsia="ko-KR"/>
        </w:rPr>
        <w:t xml:space="preserve"> The isolation requirement between antenna access and backhaul antenna arrays is implementation aspect and does not need to be standardized.</w:t>
      </w:r>
    </w:p>
    <w:p w14:paraId="2B87E671" w14:textId="750AD075" w:rsidR="00C833AD" w:rsidRPr="00AB2490" w:rsidRDefault="00C833AD" w:rsidP="58C70E1B">
      <w:pPr>
        <w:tabs>
          <w:tab w:val="left" w:pos="7935"/>
        </w:tabs>
        <w:rPr>
          <w:rFonts w:eastAsia="Batang"/>
          <w:b/>
          <w:bCs/>
          <w:lang w:eastAsia="ko-KR"/>
        </w:rPr>
      </w:pPr>
      <w:bookmarkStart w:id="2" w:name="_Ref68170689"/>
      <w:r w:rsidRPr="00AB2490">
        <w:rPr>
          <w:rFonts w:eastAsia="Batang"/>
          <w:b/>
          <w:bCs/>
          <w:lang w:eastAsia="ko-KR"/>
        </w:rPr>
        <w:t xml:space="preserve">Proposal </w:t>
      </w:r>
      <w:r w:rsidR="00616E9F" w:rsidRPr="00AB2490">
        <w:rPr>
          <w:rFonts w:eastAsia="Batang"/>
          <w:b/>
          <w:bCs/>
          <w:lang w:eastAsia="ko-KR"/>
        </w:rPr>
        <w:t>2</w:t>
      </w:r>
      <w:r w:rsidRPr="00AB2490">
        <w:rPr>
          <w:rFonts w:eastAsia="Batang"/>
          <w:b/>
          <w:bCs/>
          <w:lang w:eastAsia="ko-KR"/>
        </w:rPr>
        <w:t>: Repeater specification needs to be designed to be flexible</w:t>
      </w:r>
      <w:r w:rsidR="00616E9F" w:rsidRPr="00AB2490">
        <w:rPr>
          <w:rFonts w:eastAsia="Batang"/>
          <w:b/>
          <w:bCs/>
          <w:lang w:eastAsia="ko-KR"/>
        </w:rPr>
        <w:t xml:space="preserve"> and/or implementation agnostic</w:t>
      </w:r>
      <w:r w:rsidRPr="00AB2490">
        <w:rPr>
          <w:rFonts w:eastAsia="Batang"/>
          <w:b/>
          <w:bCs/>
          <w:lang w:eastAsia="ko-KR"/>
        </w:rPr>
        <w:t xml:space="preserve"> to allow different implementation options.</w:t>
      </w:r>
      <w:bookmarkEnd w:id="2"/>
      <w:r w:rsidRPr="00AB2490">
        <w:rPr>
          <w:rFonts w:eastAsia="Batang"/>
          <w:b/>
          <w:bCs/>
          <w:lang w:eastAsia="ko-KR"/>
        </w:rPr>
        <w:t xml:space="preserve"> </w:t>
      </w:r>
    </w:p>
    <w:p w14:paraId="7CA2CF9F" w14:textId="77777777" w:rsidR="00904C26" w:rsidRDefault="00904C26" w:rsidP="007C0D98">
      <w:pPr>
        <w:pStyle w:val="Heading1"/>
        <w:numPr>
          <w:ilvl w:val="0"/>
          <w:numId w:val="31"/>
        </w:numPr>
        <w:rPr>
          <w:lang w:val="en-US"/>
        </w:rPr>
      </w:pPr>
      <w:r>
        <w:rPr>
          <w:lang w:val="en-US"/>
        </w:rPr>
        <w:t>Conclusion</w:t>
      </w:r>
    </w:p>
    <w:p w14:paraId="0D0408FE" w14:textId="5B985C3D" w:rsidR="00904C26" w:rsidRDefault="00904C26" w:rsidP="00904C26">
      <w:r w:rsidRPr="00F50CA4">
        <w:rPr>
          <w:lang w:val="en-US"/>
        </w:rPr>
        <w:t>In t</w:t>
      </w:r>
      <w:r w:rsidRPr="00F50CA4">
        <w:t xml:space="preserve">his </w:t>
      </w:r>
      <w:r w:rsidR="0038651D" w:rsidRPr="00F50CA4">
        <w:t>contribution,</w:t>
      </w:r>
      <w:r w:rsidRPr="00F50CA4">
        <w:t xml:space="preserve"> we </w:t>
      </w:r>
      <w:r w:rsidR="00653831">
        <w:t xml:space="preserve">have discussed </w:t>
      </w:r>
      <w:r w:rsidR="001C181F">
        <w:t>the system parameters aspect</w:t>
      </w:r>
      <w:r w:rsidR="004E75D7">
        <w:t xml:space="preserve"> </w:t>
      </w:r>
      <w:r w:rsidR="004637FB">
        <w:t>NR repeater</w:t>
      </w:r>
      <w:r w:rsidR="00B82F10">
        <w:t>s.</w:t>
      </w:r>
      <w:r w:rsidR="004637FB">
        <w:t xml:space="preserve"> </w:t>
      </w:r>
      <w:r w:rsidR="00642AFB" w:rsidRPr="00F50CA4">
        <w:t>We ha</w:t>
      </w:r>
      <w:r w:rsidR="002B51FC">
        <w:t>ve made following observation</w:t>
      </w:r>
      <w:r w:rsidR="00AB2490">
        <w:t xml:space="preserve"> and proposals</w:t>
      </w:r>
      <w:r w:rsidR="002B51FC">
        <w:t>:</w:t>
      </w:r>
    </w:p>
    <w:p w14:paraId="4492574B" w14:textId="69A13102" w:rsidR="004E75D7" w:rsidRPr="00AB2490" w:rsidRDefault="004E75D7" w:rsidP="00904C26">
      <w:pPr>
        <w:rPr>
          <w:b/>
          <w:bCs/>
          <w:i/>
          <w:iCs/>
        </w:rPr>
      </w:pPr>
      <w:r w:rsidRPr="00AB2490">
        <w:rPr>
          <w:b/>
          <w:bCs/>
          <w:i/>
          <w:iCs/>
        </w:rPr>
        <w:fldChar w:fldCharType="begin"/>
      </w:r>
      <w:r w:rsidRPr="00AB2490">
        <w:rPr>
          <w:b/>
          <w:bCs/>
          <w:i/>
          <w:iCs/>
        </w:rPr>
        <w:instrText xml:space="preserve"> REF _Ref68037290 \h </w:instrText>
      </w:r>
      <w:r w:rsidR="00AB2490" w:rsidRPr="00AB2490">
        <w:rPr>
          <w:b/>
          <w:bCs/>
          <w:i/>
          <w:iCs/>
        </w:rPr>
        <w:instrText xml:space="preserve"> \* MERGEFORMAT </w:instrText>
      </w:r>
      <w:r w:rsidRPr="00AB2490">
        <w:rPr>
          <w:b/>
          <w:bCs/>
          <w:i/>
          <w:iCs/>
        </w:rPr>
      </w:r>
      <w:r w:rsidRPr="00AB2490">
        <w:rPr>
          <w:b/>
          <w:bCs/>
          <w:i/>
          <w:iCs/>
        </w:rPr>
        <w:fldChar w:fldCharType="separate"/>
      </w:r>
      <w:r w:rsidR="00B67E5C" w:rsidRPr="00AB2490">
        <w:rPr>
          <w:b/>
          <w:bCs/>
          <w:i/>
          <w:iCs/>
        </w:rPr>
        <w:t xml:space="preserve">Observation 1: Deployment scenarios impact the applicable implementation aspects of the NR repeaters. </w:t>
      </w:r>
      <w:r w:rsidRPr="00AB2490">
        <w:rPr>
          <w:b/>
          <w:bCs/>
          <w:i/>
          <w:iCs/>
        </w:rPr>
        <w:fldChar w:fldCharType="end"/>
      </w:r>
    </w:p>
    <w:p w14:paraId="397F4DEC" w14:textId="0A7114D7" w:rsidR="00616E9F" w:rsidRPr="00AB2490" w:rsidRDefault="00616E9F" w:rsidP="00AB2490">
      <w:pPr>
        <w:tabs>
          <w:tab w:val="left" w:pos="7935"/>
        </w:tabs>
        <w:rPr>
          <w:rFonts w:eastAsia="Batang"/>
          <w:b/>
          <w:bCs/>
          <w:i/>
          <w:iCs/>
          <w:lang w:eastAsia="ko-KR"/>
        </w:rPr>
      </w:pPr>
      <w:r w:rsidRPr="00AB2490">
        <w:rPr>
          <w:rFonts w:eastAsia="Batang"/>
          <w:b/>
          <w:bCs/>
          <w:i/>
          <w:iCs/>
          <w:lang w:eastAsia="ko-KR"/>
        </w:rPr>
        <w:t>Proposal 1: The isolation requirement between antenna access and backhaul antenna arrays is implementation aspect and does not need to be standardized.</w:t>
      </w:r>
    </w:p>
    <w:p w14:paraId="1F69B8CA" w14:textId="67E20DB7" w:rsidR="00616E9F" w:rsidRPr="00AB2490" w:rsidRDefault="00E733F4" w:rsidP="00904C26">
      <w:pPr>
        <w:rPr>
          <w:b/>
          <w:bCs/>
          <w:i/>
          <w:iCs/>
        </w:rPr>
      </w:pPr>
      <w:r w:rsidRPr="00AB2490">
        <w:rPr>
          <w:b/>
          <w:bCs/>
          <w:i/>
          <w:iCs/>
        </w:rPr>
        <w:fldChar w:fldCharType="begin"/>
      </w:r>
      <w:r w:rsidRPr="00AB2490">
        <w:rPr>
          <w:b/>
          <w:bCs/>
          <w:i/>
          <w:iCs/>
        </w:rPr>
        <w:instrText xml:space="preserve"> REF _Ref68170689 \h </w:instrText>
      </w:r>
      <w:r w:rsidR="00AB2490" w:rsidRPr="00AB2490">
        <w:rPr>
          <w:b/>
          <w:bCs/>
          <w:i/>
          <w:iCs/>
        </w:rPr>
        <w:instrText xml:space="preserve"> \* MERGEFORMAT </w:instrText>
      </w:r>
      <w:r w:rsidRPr="00AB2490">
        <w:rPr>
          <w:b/>
          <w:bCs/>
          <w:i/>
          <w:iCs/>
        </w:rPr>
      </w:r>
      <w:r w:rsidRPr="00AB2490">
        <w:rPr>
          <w:b/>
          <w:bCs/>
          <w:i/>
          <w:iCs/>
        </w:rPr>
        <w:fldChar w:fldCharType="separate"/>
      </w:r>
      <w:r w:rsidRPr="00AB2490">
        <w:rPr>
          <w:b/>
          <w:bCs/>
          <w:i/>
          <w:iCs/>
        </w:rPr>
        <w:t xml:space="preserve">Proposal </w:t>
      </w:r>
      <w:r w:rsidR="00616E9F" w:rsidRPr="00AB2490">
        <w:rPr>
          <w:b/>
          <w:bCs/>
          <w:i/>
          <w:iCs/>
          <w:noProof/>
        </w:rPr>
        <w:t>2</w:t>
      </w:r>
      <w:r w:rsidRPr="00AB2490">
        <w:rPr>
          <w:b/>
          <w:bCs/>
          <w:i/>
          <w:iCs/>
        </w:rPr>
        <w:t>: Repeater specification needs to be designed to be flexible to allow different implementation options.</w:t>
      </w:r>
      <w:r w:rsidRPr="00AB2490">
        <w:rPr>
          <w:b/>
          <w:bCs/>
          <w:i/>
          <w:iCs/>
        </w:rPr>
        <w:fldChar w:fldCharType="end"/>
      </w:r>
    </w:p>
    <w:p w14:paraId="00F116C1" w14:textId="77777777" w:rsidR="00904C26" w:rsidRDefault="00904C26" w:rsidP="00904C26">
      <w:pPr>
        <w:pStyle w:val="Heading1"/>
        <w:ind w:left="0" w:firstLine="0"/>
        <w:rPr>
          <w:lang w:val="en-US"/>
        </w:rPr>
      </w:pPr>
      <w:r w:rsidRPr="00A51BCB">
        <w:rPr>
          <w:lang w:val="en-US"/>
        </w:rPr>
        <w:t>References</w:t>
      </w:r>
      <w:bookmarkEnd w:id="0"/>
    </w:p>
    <w:sectPr w:rsid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A0A10" w14:textId="77777777" w:rsidR="005E7228" w:rsidRDefault="005E7228">
      <w:r>
        <w:separator/>
      </w:r>
    </w:p>
    <w:p w14:paraId="7EA0FD5F" w14:textId="77777777" w:rsidR="005E7228" w:rsidRDefault="005E7228"/>
  </w:endnote>
  <w:endnote w:type="continuationSeparator" w:id="0">
    <w:p w14:paraId="091C0F8B" w14:textId="77777777" w:rsidR="005E7228" w:rsidRDefault="005E7228">
      <w:r>
        <w:continuationSeparator/>
      </w:r>
    </w:p>
    <w:p w14:paraId="148D06E4" w14:textId="77777777" w:rsidR="005E7228" w:rsidRDefault="005E7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BB132" w14:textId="77777777" w:rsidR="005E7228" w:rsidRDefault="005E7228">
      <w:r>
        <w:separator/>
      </w:r>
    </w:p>
    <w:p w14:paraId="2899A8E7" w14:textId="77777777" w:rsidR="005E7228" w:rsidRDefault="005E7228"/>
  </w:footnote>
  <w:footnote w:type="continuationSeparator" w:id="0">
    <w:p w14:paraId="2C5559FA" w14:textId="77777777" w:rsidR="005E7228" w:rsidRDefault="005E7228">
      <w:r>
        <w:continuationSeparator/>
      </w:r>
    </w:p>
    <w:p w14:paraId="61698729" w14:textId="77777777" w:rsidR="005E7228" w:rsidRDefault="005E72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0"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E593FD2"/>
    <w:multiLevelType w:val="hybridMultilevel"/>
    <w:tmpl w:val="04404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1494" w:hanging="360"/>
      </w:pPr>
      <w:rPr>
        <w:rFonts w:ascii="Courier New" w:hAnsi="Courier New" w:cs="Courier New" w:hint="default"/>
      </w:rPr>
    </w:lvl>
    <w:lvl w:ilvl="4" w:tplc="04090003">
      <w:start w:val="1"/>
      <w:numFmt w:val="bullet"/>
      <w:lvlText w:val="o"/>
      <w:lvlJc w:val="left"/>
      <w:pPr>
        <w:ind w:left="2061" w:hanging="360"/>
      </w:pPr>
      <w:rPr>
        <w:rFonts w:ascii="Courier New" w:hAnsi="Courier New" w:cs="Courier New" w:hint="default"/>
      </w:rPr>
    </w:lvl>
    <w:lvl w:ilvl="5" w:tplc="04090005">
      <w:start w:val="1"/>
      <w:numFmt w:val="bullet"/>
      <w:lvlText w:val=""/>
      <w:lvlJc w:val="left"/>
      <w:pPr>
        <w:ind w:left="3053"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9"/>
  </w:num>
  <w:num w:numId="3">
    <w:abstractNumId w:val="35"/>
  </w:num>
  <w:num w:numId="4">
    <w:abstractNumId w:val="7"/>
  </w:num>
  <w:num w:numId="5">
    <w:abstractNumId w:val="3"/>
  </w:num>
  <w:num w:numId="6">
    <w:abstractNumId w:val="34"/>
  </w:num>
  <w:num w:numId="7">
    <w:abstractNumId w:val="28"/>
  </w:num>
  <w:num w:numId="8">
    <w:abstractNumId w:val="32"/>
  </w:num>
  <w:num w:numId="9">
    <w:abstractNumId w:val="8"/>
  </w:num>
  <w:num w:numId="10">
    <w:abstractNumId w:val="23"/>
  </w:num>
  <w:num w:numId="11">
    <w:abstractNumId w:val="36"/>
  </w:num>
  <w:num w:numId="12">
    <w:abstractNumId w:val="14"/>
  </w:num>
  <w:num w:numId="13">
    <w:abstractNumId w:val="31"/>
  </w:num>
  <w:num w:numId="14">
    <w:abstractNumId w:val="25"/>
  </w:num>
  <w:num w:numId="15">
    <w:abstractNumId w:val="11"/>
  </w:num>
  <w:num w:numId="16">
    <w:abstractNumId w:val="6"/>
  </w:num>
  <w:num w:numId="17">
    <w:abstractNumId w:val="2"/>
  </w:num>
  <w:num w:numId="18">
    <w:abstractNumId w:val="0"/>
  </w:num>
  <w:num w:numId="19">
    <w:abstractNumId w:val="12"/>
  </w:num>
  <w:num w:numId="20">
    <w:abstractNumId w:val="5"/>
  </w:num>
  <w:num w:numId="21">
    <w:abstractNumId w:val="30"/>
  </w:num>
  <w:num w:numId="22">
    <w:abstractNumId w:val="15"/>
  </w:num>
  <w:num w:numId="23">
    <w:abstractNumId w:val="16"/>
  </w:num>
  <w:num w:numId="24">
    <w:abstractNumId w:val="19"/>
  </w:num>
  <w:num w:numId="25">
    <w:abstractNumId w:val="26"/>
  </w:num>
  <w:num w:numId="26">
    <w:abstractNumId w:val="17"/>
  </w:num>
  <w:num w:numId="27">
    <w:abstractNumId w:val="24"/>
  </w:num>
  <w:num w:numId="28">
    <w:abstractNumId w:val="27"/>
  </w:num>
  <w:num w:numId="29">
    <w:abstractNumId w:val="18"/>
  </w:num>
  <w:num w:numId="30">
    <w:abstractNumId w:val="4"/>
  </w:num>
  <w:num w:numId="31">
    <w:abstractNumId w:val="21"/>
  </w:num>
  <w:num w:numId="32">
    <w:abstractNumId w:val="13"/>
  </w:num>
  <w:num w:numId="33">
    <w:abstractNumId w:val="20"/>
  </w:num>
  <w:num w:numId="34">
    <w:abstractNumId w:val="33"/>
  </w:num>
  <w:num w:numId="35">
    <w:abstractNumId w:val="10"/>
  </w:num>
  <w:num w:numId="36">
    <w:abstractNumId w:val="1"/>
  </w:num>
  <w:num w:numId="37">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47A77"/>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662CB"/>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101F"/>
    <w:rsid w:val="0009253B"/>
    <w:rsid w:val="000933C8"/>
    <w:rsid w:val="00093E30"/>
    <w:rsid w:val="0009501F"/>
    <w:rsid w:val="00095A55"/>
    <w:rsid w:val="0009668B"/>
    <w:rsid w:val="0009681B"/>
    <w:rsid w:val="00096BF8"/>
    <w:rsid w:val="00096F7C"/>
    <w:rsid w:val="00097F36"/>
    <w:rsid w:val="000A023D"/>
    <w:rsid w:val="000A1B64"/>
    <w:rsid w:val="000A4F4F"/>
    <w:rsid w:val="000A638B"/>
    <w:rsid w:val="000A6F38"/>
    <w:rsid w:val="000A79EF"/>
    <w:rsid w:val="000B1157"/>
    <w:rsid w:val="000B1954"/>
    <w:rsid w:val="000B209C"/>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3653"/>
    <w:rsid w:val="00174872"/>
    <w:rsid w:val="001761C1"/>
    <w:rsid w:val="00176DD3"/>
    <w:rsid w:val="00177447"/>
    <w:rsid w:val="001804A7"/>
    <w:rsid w:val="00181456"/>
    <w:rsid w:val="00182487"/>
    <w:rsid w:val="00182612"/>
    <w:rsid w:val="00183EEE"/>
    <w:rsid w:val="0018696D"/>
    <w:rsid w:val="0018719B"/>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181F"/>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D6963"/>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39DD"/>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727D"/>
    <w:rsid w:val="00290080"/>
    <w:rsid w:val="00291376"/>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11F"/>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8E"/>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140"/>
    <w:rsid w:val="00326ECB"/>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0F5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5B1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4954"/>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2429"/>
    <w:rsid w:val="004E3849"/>
    <w:rsid w:val="004E59A5"/>
    <w:rsid w:val="004E6EE2"/>
    <w:rsid w:val="004E75D7"/>
    <w:rsid w:val="004E7F06"/>
    <w:rsid w:val="004F1495"/>
    <w:rsid w:val="004F454D"/>
    <w:rsid w:val="004F4F9D"/>
    <w:rsid w:val="004F7ADA"/>
    <w:rsid w:val="0050011B"/>
    <w:rsid w:val="005045F0"/>
    <w:rsid w:val="00504F01"/>
    <w:rsid w:val="005070D4"/>
    <w:rsid w:val="00510DCD"/>
    <w:rsid w:val="005122AB"/>
    <w:rsid w:val="00513387"/>
    <w:rsid w:val="0051347A"/>
    <w:rsid w:val="0051447E"/>
    <w:rsid w:val="005150DC"/>
    <w:rsid w:val="00516441"/>
    <w:rsid w:val="0051764C"/>
    <w:rsid w:val="005209E5"/>
    <w:rsid w:val="00521E2F"/>
    <w:rsid w:val="005228EF"/>
    <w:rsid w:val="00523E57"/>
    <w:rsid w:val="005258E5"/>
    <w:rsid w:val="00526BAB"/>
    <w:rsid w:val="00531458"/>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7A7"/>
    <w:rsid w:val="00577705"/>
    <w:rsid w:val="005804B5"/>
    <w:rsid w:val="00581978"/>
    <w:rsid w:val="00583DF4"/>
    <w:rsid w:val="005840F9"/>
    <w:rsid w:val="00585608"/>
    <w:rsid w:val="0058582A"/>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DD3"/>
    <w:rsid w:val="005E61E2"/>
    <w:rsid w:val="005E6661"/>
    <w:rsid w:val="005E69A6"/>
    <w:rsid w:val="005E7228"/>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6E9F"/>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474"/>
    <w:rsid w:val="00653831"/>
    <w:rsid w:val="00653AE2"/>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77E10"/>
    <w:rsid w:val="0068107E"/>
    <w:rsid w:val="0068128C"/>
    <w:rsid w:val="006812EE"/>
    <w:rsid w:val="00681CA0"/>
    <w:rsid w:val="006823E9"/>
    <w:rsid w:val="00683BF1"/>
    <w:rsid w:val="0068483D"/>
    <w:rsid w:val="00685297"/>
    <w:rsid w:val="00686A4D"/>
    <w:rsid w:val="0068766C"/>
    <w:rsid w:val="00687EAA"/>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6402"/>
    <w:rsid w:val="006D06B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70F7"/>
    <w:rsid w:val="007776D1"/>
    <w:rsid w:val="0078119E"/>
    <w:rsid w:val="00782601"/>
    <w:rsid w:val="00782C76"/>
    <w:rsid w:val="0078314C"/>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E7654"/>
    <w:rsid w:val="007F109F"/>
    <w:rsid w:val="007F187A"/>
    <w:rsid w:val="007F1AF1"/>
    <w:rsid w:val="007F2733"/>
    <w:rsid w:val="007F291A"/>
    <w:rsid w:val="007F2C25"/>
    <w:rsid w:val="007F5362"/>
    <w:rsid w:val="007F5E4E"/>
    <w:rsid w:val="007F6062"/>
    <w:rsid w:val="007F67F9"/>
    <w:rsid w:val="007F7506"/>
    <w:rsid w:val="007F78C3"/>
    <w:rsid w:val="0080179A"/>
    <w:rsid w:val="00801B96"/>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711"/>
    <w:rsid w:val="00822995"/>
    <w:rsid w:val="00824B75"/>
    <w:rsid w:val="00825E61"/>
    <w:rsid w:val="00826146"/>
    <w:rsid w:val="00826D56"/>
    <w:rsid w:val="008312A4"/>
    <w:rsid w:val="00831A35"/>
    <w:rsid w:val="008334B8"/>
    <w:rsid w:val="008363C6"/>
    <w:rsid w:val="008366D0"/>
    <w:rsid w:val="00841305"/>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5B7"/>
    <w:rsid w:val="00865BE0"/>
    <w:rsid w:val="00866F8C"/>
    <w:rsid w:val="008671B6"/>
    <w:rsid w:val="008678AB"/>
    <w:rsid w:val="0087168F"/>
    <w:rsid w:val="008720B0"/>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5A0F"/>
    <w:rsid w:val="008A7572"/>
    <w:rsid w:val="008A7734"/>
    <w:rsid w:val="008A79C5"/>
    <w:rsid w:val="008A7CD4"/>
    <w:rsid w:val="008B0404"/>
    <w:rsid w:val="008B179B"/>
    <w:rsid w:val="008B39ED"/>
    <w:rsid w:val="008B3E55"/>
    <w:rsid w:val="008B4788"/>
    <w:rsid w:val="008B5309"/>
    <w:rsid w:val="008B56B7"/>
    <w:rsid w:val="008B5B6C"/>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421A"/>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3DAE"/>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2490"/>
    <w:rsid w:val="00AB30D7"/>
    <w:rsid w:val="00AB3BBD"/>
    <w:rsid w:val="00AB3FFA"/>
    <w:rsid w:val="00AB4875"/>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27AE"/>
    <w:rsid w:val="00B53076"/>
    <w:rsid w:val="00B53F6F"/>
    <w:rsid w:val="00B53FC2"/>
    <w:rsid w:val="00B55211"/>
    <w:rsid w:val="00B56801"/>
    <w:rsid w:val="00B568F2"/>
    <w:rsid w:val="00B6110E"/>
    <w:rsid w:val="00B64C43"/>
    <w:rsid w:val="00B65A66"/>
    <w:rsid w:val="00B65FE9"/>
    <w:rsid w:val="00B66E49"/>
    <w:rsid w:val="00B6758A"/>
    <w:rsid w:val="00B67A35"/>
    <w:rsid w:val="00B67E5C"/>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61BC"/>
    <w:rsid w:val="00B979D9"/>
    <w:rsid w:val="00BA2CFF"/>
    <w:rsid w:val="00BA5272"/>
    <w:rsid w:val="00BA663C"/>
    <w:rsid w:val="00BB0462"/>
    <w:rsid w:val="00BB0BEB"/>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0321"/>
    <w:rsid w:val="00BE1C0B"/>
    <w:rsid w:val="00BE1FDA"/>
    <w:rsid w:val="00BE2E06"/>
    <w:rsid w:val="00BE3B7B"/>
    <w:rsid w:val="00BE3E35"/>
    <w:rsid w:val="00BE445B"/>
    <w:rsid w:val="00BE4967"/>
    <w:rsid w:val="00BE4A8B"/>
    <w:rsid w:val="00BE54A7"/>
    <w:rsid w:val="00BE6D7C"/>
    <w:rsid w:val="00BE720D"/>
    <w:rsid w:val="00BF0C65"/>
    <w:rsid w:val="00BF27F7"/>
    <w:rsid w:val="00BF282D"/>
    <w:rsid w:val="00BF500A"/>
    <w:rsid w:val="00BF59EB"/>
    <w:rsid w:val="00BF60DC"/>
    <w:rsid w:val="00BF71D6"/>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4EBC"/>
    <w:rsid w:val="00C652AC"/>
    <w:rsid w:val="00C6554E"/>
    <w:rsid w:val="00C70785"/>
    <w:rsid w:val="00C71294"/>
    <w:rsid w:val="00C7145D"/>
    <w:rsid w:val="00C725BD"/>
    <w:rsid w:val="00C73431"/>
    <w:rsid w:val="00C73694"/>
    <w:rsid w:val="00C763E6"/>
    <w:rsid w:val="00C80B51"/>
    <w:rsid w:val="00C80B84"/>
    <w:rsid w:val="00C81BD7"/>
    <w:rsid w:val="00C82381"/>
    <w:rsid w:val="00C833AD"/>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4D6A"/>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4E5B"/>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3ED9"/>
    <w:rsid w:val="00E66E51"/>
    <w:rsid w:val="00E70312"/>
    <w:rsid w:val="00E7035A"/>
    <w:rsid w:val="00E7113C"/>
    <w:rsid w:val="00E726D8"/>
    <w:rsid w:val="00E72824"/>
    <w:rsid w:val="00E731B2"/>
    <w:rsid w:val="00E733F4"/>
    <w:rsid w:val="00E745E8"/>
    <w:rsid w:val="00E76440"/>
    <w:rsid w:val="00E775E1"/>
    <w:rsid w:val="00E805FB"/>
    <w:rsid w:val="00E815B3"/>
    <w:rsid w:val="00E83A9B"/>
    <w:rsid w:val="00E849E0"/>
    <w:rsid w:val="00E85478"/>
    <w:rsid w:val="00E85A7B"/>
    <w:rsid w:val="00E864F7"/>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466F8"/>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21"/>
    <w:rsid w:val="00F644FE"/>
    <w:rsid w:val="00F64EF3"/>
    <w:rsid w:val="00F65DC5"/>
    <w:rsid w:val="00F66224"/>
    <w:rsid w:val="00F66807"/>
    <w:rsid w:val="00F67398"/>
    <w:rsid w:val="00F676B0"/>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2127FBF"/>
    <w:rsid w:val="030AA368"/>
    <w:rsid w:val="06C69D27"/>
    <w:rsid w:val="0D93C33D"/>
    <w:rsid w:val="188D35FB"/>
    <w:rsid w:val="1BC79944"/>
    <w:rsid w:val="1D6369A5"/>
    <w:rsid w:val="1FFEB2C2"/>
    <w:rsid w:val="21EE89DA"/>
    <w:rsid w:val="2B34E557"/>
    <w:rsid w:val="317499A3"/>
    <w:rsid w:val="3C09264F"/>
    <w:rsid w:val="44ECFDD1"/>
    <w:rsid w:val="5037077D"/>
    <w:rsid w:val="54CDBDEF"/>
    <w:rsid w:val="55C0FD67"/>
    <w:rsid w:val="58C70E1B"/>
    <w:rsid w:val="62AFF1F8"/>
    <w:rsid w:val="665885A9"/>
    <w:rsid w:val="7192B9B0"/>
    <w:rsid w:val="735AF01B"/>
    <w:rsid w:val="73B9D8B5"/>
    <w:rsid w:val="74FD7F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055E195A-A70C-4BC1-930F-24423590B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5AIRPNAIUNRU-1328258698-3189</_dlc_DocId>
    <_dlc_DocIdUrl xmlns="71c5aaf6-e6ce-465b-b873-5148d2a4c105">
      <Url>https://nokia.sharepoint.com/sites/c5g/5gradio/_layouts/15/DocIdRedir.aspx?ID=5AIRPNAIUNRU-1328258698-3189</Url>
      <Description>5AIRPNAIUNRU-1328258698-3189</Description>
    </_dlc_DocIdUrl>
  </documentManagement>
</p:properties>
</file>

<file path=customXml/itemProps1.xml><?xml version="1.0" encoding="utf-8"?>
<ds:datastoreItem xmlns:ds="http://schemas.openxmlformats.org/officeDocument/2006/customXml" ds:itemID="{9CCB086E-3788-432D-837C-AE86EFDCEBD1}">
  <ds:schemaRefs>
    <ds:schemaRef ds:uri="Microsoft.SharePoint.Taxonomy.ContentTypeSync"/>
  </ds:schemaRefs>
</ds:datastoreItem>
</file>

<file path=customXml/itemProps2.xml><?xml version="1.0" encoding="utf-8"?>
<ds:datastoreItem xmlns:ds="http://schemas.openxmlformats.org/officeDocument/2006/customXml" ds:itemID="{2123BDEF-809C-43BC-9100-5A3EA3CF30EF}">
  <ds:schemaRefs>
    <ds:schemaRef ds:uri="http://schemas.microsoft.com/sharepoint/events"/>
  </ds:schemaRefs>
</ds:datastoreItem>
</file>

<file path=customXml/itemProps3.xml><?xml version="1.0" encoding="utf-8"?>
<ds:datastoreItem xmlns:ds="http://schemas.openxmlformats.org/officeDocument/2006/customXml" ds:itemID="{7BC2AFC1-3E66-49F2-988B-DD4D94C68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5.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6.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704</Words>
  <Characters>4229</Characters>
  <Application>Microsoft Office Word</Application>
  <DocSecurity>0</DocSecurity>
  <Lines>35</Lines>
  <Paragraphs>9</Paragraphs>
  <ScaleCrop>false</ScaleCrop>
  <Company>ETSI-MCC</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Nokia-Bartlomiej Golebiowski</cp:lastModifiedBy>
  <cp:revision>30</cp:revision>
  <cp:lastPrinted>2013-03-22T14:57:00Z</cp:lastPrinted>
  <dcterms:created xsi:type="dcterms:W3CDTF">2021-03-29T07:15:00Z</dcterms:created>
  <dcterms:modified xsi:type="dcterms:W3CDTF">2021-04-02T09:35:00Z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4cf590f6-2f28-434d-83c4-e7e95406a0f6</vt:lpwstr>
  </property>
</Properties>
</file>